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49B62" w14:textId="77777777" w:rsidR="00C74F2A" w:rsidRPr="00C74F2A" w:rsidRDefault="00C74F2A" w:rsidP="00C74F2A">
      <w:pPr>
        <w:shd w:val="clear" w:color="auto" w:fill="FFFFFF"/>
        <w:spacing w:before="100" w:beforeAutospacing="1" w:after="100" w:afterAutospacing="1" w:line="270" w:lineRule="atLeast"/>
        <w:outlineLvl w:val="0"/>
        <w:rPr>
          <w:rFonts w:ascii="Arial" w:eastAsia="Times New Roman" w:hAnsi="Arial" w:cs="Arial"/>
          <w:b/>
          <w:bCs/>
          <w:color w:val="474747"/>
          <w:kern w:val="36"/>
          <w:sz w:val="17"/>
          <w:szCs w:val="17"/>
          <w:lang w:eastAsia="fr-FR"/>
        </w:rPr>
      </w:pPr>
      <w:proofErr w:type="spellStart"/>
      <w:r w:rsidRPr="00C74F2A">
        <w:rPr>
          <w:rFonts w:ascii="Arial" w:eastAsia="Times New Roman" w:hAnsi="Arial" w:cs="Arial"/>
          <w:b/>
          <w:bCs/>
          <w:color w:val="474747"/>
          <w:kern w:val="36"/>
          <w:sz w:val="17"/>
          <w:szCs w:val="17"/>
          <w:lang w:eastAsia="fr-FR"/>
        </w:rPr>
        <w:t>Réglement</w:t>
      </w:r>
      <w:proofErr w:type="spellEnd"/>
      <w:r w:rsidRPr="00C74F2A">
        <w:rPr>
          <w:rFonts w:ascii="Arial" w:eastAsia="Times New Roman" w:hAnsi="Arial" w:cs="Arial"/>
          <w:b/>
          <w:bCs/>
          <w:color w:val="474747"/>
          <w:kern w:val="36"/>
          <w:sz w:val="17"/>
          <w:szCs w:val="17"/>
          <w:lang w:eastAsia="fr-FR"/>
        </w:rPr>
        <w:t xml:space="preserve"> de jeu</w:t>
      </w:r>
    </w:p>
    <w:tbl>
      <w:tblPr>
        <w:tblpPr w:leftFromText="60" w:rightFromText="60"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9050"/>
      </w:tblGrid>
      <w:tr w:rsidR="00C74F2A" w:rsidRPr="00C74F2A" w14:paraId="217EE5C9"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2769D0E0"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r w:rsidRPr="00C74F2A">
              <w:rPr>
                <w:rFonts w:ascii="Arial" w:eastAsia="Times New Roman" w:hAnsi="Arial" w:cs="Arial"/>
                <w:b/>
                <w:bCs/>
                <w:color w:val="FFFFFF"/>
                <w:sz w:val="16"/>
                <w:szCs w:val="16"/>
                <w:lang w:eastAsia="fr-FR"/>
              </w:rPr>
              <w:t>HORAIRES</w:t>
            </w:r>
          </w:p>
        </w:tc>
      </w:tr>
      <w:tr w:rsidR="00C74F2A" w:rsidRPr="00C74F2A" w14:paraId="305E1954" w14:textId="77777777" w:rsidTr="00C74F2A">
        <w:trPr>
          <w:tblCellSpacing w:w="0" w:type="dxa"/>
        </w:trPr>
        <w:tc>
          <w:tcPr>
            <w:tcW w:w="0" w:type="auto"/>
            <w:shd w:val="clear" w:color="auto" w:fill="FFFFFF"/>
            <w:vAlign w:val="center"/>
            <w:hideMark/>
          </w:tcPr>
          <w:p w14:paraId="1C4223A4"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p>
        </w:tc>
      </w:tr>
      <w:tr w:rsidR="00C74F2A" w:rsidRPr="00C74F2A" w14:paraId="748A2BAD" w14:textId="77777777" w:rsidTr="00C74F2A">
        <w:trPr>
          <w:tblCellSpacing w:w="0" w:type="dxa"/>
        </w:trPr>
        <w:tc>
          <w:tcPr>
            <w:tcW w:w="0" w:type="auto"/>
            <w:shd w:val="clear" w:color="auto" w:fill="FFFFFF"/>
            <w:hideMark/>
          </w:tcPr>
          <w:p w14:paraId="24FE81AF"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 xml:space="preserve">Les </w:t>
            </w:r>
            <w:proofErr w:type="spellStart"/>
            <w:r w:rsidRPr="00C74F2A">
              <w:rPr>
                <w:rFonts w:ascii="Arial" w:hAnsi="Arial" w:cs="Arial"/>
                <w:color w:val="474747"/>
                <w:sz w:val="17"/>
                <w:szCs w:val="17"/>
                <w:lang w:eastAsia="fr-FR"/>
              </w:rPr>
              <w:t>courts</w:t>
            </w:r>
            <w:proofErr w:type="spellEnd"/>
            <w:r w:rsidRPr="00C74F2A">
              <w:rPr>
                <w:rFonts w:ascii="Arial" w:hAnsi="Arial" w:cs="Arial"/>
                <w:color w:val="474747"/>
                <w:sz w:val="17"/>
                <w:szCs w:val="17"/>
                <w:lang w:eastAsia="fr-FR"/>
              </w:rPr>
              <w:t xml:space="preserve"> sont ouverts de 06h00 à 22h00.</w:t>
            </w:r>
          </w:p>
          <w:p w14:paraId="52C1EC11" w14:textId="77777777" w:rsidR="00C74F2A" w:rsidRPr="00C74F2A" w:rsidRDefault="00C74F2A" w:rsidP="00C74F2A">
            <w:pPr>
              <w:spacing w:line="255" w:lineRule="atLeast"/>
              <w:rPr>
                <w:rFonts w:ascii="Arial" w:eastAsia="Times New Roman" w:hAnsi="Arial" w:cs="Arial"/>
                <w:color w:val="474747"/>
                <w:sz w:val="17"/>
                <w:szCs w:val="17"/>
                <w:lang w:eastAsia="fr-FR"/>
              </w:rPr>
            </w:pPr>
            <w:r w:rsidRPr="00C74F2A">
              <w:rPr>
                <w:rFonts w:ascii="Arial" w:eastAsia="Times New Roman" w:hAnsi="Arial" w:cs="Arial"/>
                <w:color w:val="474747"/>
                <w:sz w:val="17"/>
                <w:szCs w:val="17"/>
                <w:lang w:eastAsia="fr-FR"/>
              </w:rPr>
              <w:t>La durée de jeu en simple et en double est fixée à 60 minutes inclus le balayage du terrain et le nettoyage des lignes.</w:t>
            </w:r>
          </w:p>
        </w:tc>
      </w:tr>
      <w:tr w:rsidR="00C74F2A" w:rsidRPr="00C74F2A" w14:paraId="57DD91FC" w14:textId="77777777" w:rsidTr="00C74F2A">
        <w:trPr>
          <w:tblCellSpacing w:w="0" w:type="dxa"/>
        </w:trPr>
        <w:tc>
          <w:tcPr>
            <w:tcW w:w="0" w:type="auto"/>
            <w:shd w:val="clear" w:color="auto" w:fill="FFFFFF"/>
            <w:vAlign w:val="center"/>
            <w:hideMark/>
          </w:tcPr>
          <w:p w14:paraId="73BA9470" w14:textId="77777777" w:rsidR="00C74F2A" w:rsidRPr="00C74F2A" w:rsidRDefault="00C74F2A" w:rsidP="00C74F2A">
            <w:pPr>
              <w:spacing w:line="255" w:lineRule="atLeast"/>
              <w:rPr>
                <w:rFonts w:ascii="Arial" w:eastAsia="Times New Roman" w:hAnsi="Arial" w:cs="Arial"/>
                <w:color w:val="474747"/>
                <w:sz w:val="17"/>
                <w:szCs w:val="17"/>
                <w:lang w:eastAsia="fr-FR"/>
              </w:rPr>
            </w:pPr>
          </w:p>
        </w:tc>
      </w:tr>
      <w:tr w:rsidR="00C74F2A" w:rsidRPr="00C74F2A" w14:paraId="409F8053"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6A364FC7"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r w:rsidRPr="00C74F2A">
              <w:rPr>
                <w:rFonts w:ascii="Arial" w:eastAsia="Times New Roman" w:hAnsi="Arial" w:cs="Arial"/>
                <w:b/>
                <w:bCs/>
                <w:color w:val="FFFFFF"/>
                <w:sz w:val="16"/>
                <w:szCs w:val="16"/>
                <w:lang w:eastAsia="fr-FR"/>
              </w:rPr>
              <w:t>ACCES TERRAINS</w:t>
            </w:r>
          </w:p>
        </w:tc>
      </w:tr>
      <w:tr w:rsidR="00C74F2A" w:rsidRPr="00C74F2A" w14:paraId="34699622" w14:textId="77777777" w:rsidTr="00C74F2A">
        <w:trPr>
          <w:tblCellSpacing w:w="0" w:type="dxa"/>
        </w:trPr>
        <w:tc>
          <w:tcPr>
            <w:tcW w:w="0" w:type="auto"/>
            <w:shd w:val="clear" w:color="auto" w:fill="FFFFFF"/>
            <w:vAlign w:val="center"/>
            <w:hideMark/>
          </w:tcPr>
          <w:p w14:paraId="420AD3BB"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p>
        </w:tc>
      </w:tr>
      <w:tr w:rsidR="00C74F2A" w:rsidRPr="00C74F2A" w14:paraId="7A4176FD" w14:textId="77777777" w:rsidTr="00C74F2A">
        <w:trPr>
          <w:tblCellSpacing w:w="0" w:type="dxa"/>
        </w:trPr>
        <w:tc>
          <w:tcPr>
            <w:tcW w:w="0" w:type="auto"/>
            <w:shd w:val="clear" w:color="auto" w:fill="FFFFFF"/>
            <w:vAlign w:val="center"/>
            <w:hideMark/>
          </w:tcPr>
          <w:p w14:paraId="51B17117"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Chaque membre reçoit un badge lui permettant l’accès aux installations. Dans le cas de non-paiement de la cotisation, le badge sera désactivé après 20 jours du 1er rappel. Le badge est personnalisé et un dépôt de Fr. 80.- est facturé. Le dépôt sera restitué à la fin de l’adhésion.</w:t>
            </w:r>
          </w:p>
          <w:p w14:paraId="1F4C57EC"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Seuls les membres du TCMT sont autorisés à jouer sur les terrains du TCMT et ils ferment la porte (verrouiller la serrure) à l’issue de la partie.</w:t>
            </w:r>
            <w:r w:rsidRPr="00C74F2A">
              <w:rPr>
                <w:rFonts w:ascii="Arial" w:hAnsi="Arial" w:cs="Arial"/>
                <w:color w:val="474747"/>
                <w:sz w:val="17"/>
                <w:szCs w:val="17"/>
                <w:lang w:eastAsia="fr-FR"/>
              </w:rPr>
              <w:br/>
              <w:t>Un membre ne peut pas jouer avec un membre de sa famille non membre sans remplir une carte d’invité (voir invités).</w:t>
            </w:r>
          </w:p>
          <w:p w14:paraId="4ED5C709" w14:textId="77777777" w:rsidR="00C74F2A" w:rsidRPr="00C74F2A" w:rsidRDefault="00C74F2A" w:rsidP="00C74F2A">
            <w:pPr>
              <w:spacing w:line="255" w:lineRule="atLeast"/>
              <w:rPr>
                <w:rFonts w:ascii="Arial" w:eastAsia="Times New Roman" w:hAnsi="Arial" w:cs="Arial"/>
                <w:color w:val="474747"/>
                <w:sz w:val="17"/>
                <w:szCs w:val="17"/>
                <w:lang w:eastAsia="fr-FR"/>
              </w:rPr>
            </w:pPr>
            <w:r w:rsidRPr="00C74F2A">
              <w:rPr>
                <w:rFonts w:ascii="Arial" w:eastAsia="Times New Roman" w:hAnsi="Arial" w:cs="Arial"/>
                <w:color w:val="474747"/>
                <w:sz w:val="17"/>
                <w:szCs w:val="17"/>
                <w:lang w:eastAsia="fr-FR"/>
              </w:rPr>
              <w:t>Les joueurs sont priés de ne pas apporter de verres et de ne pas fumer sur les courts.</w:t>
            </w:r>
          </w:p>
        </w:tc>
      </w:tr>
      <w:tr w:rsidR="00C74F2A" w:rsidRPr="00C74F2A" w14:paraId="641DF151" w14:textId="77777777" w:rsidTr="00C74F2A">
        <w:trPr>
          <w:tblCellSpacing w:w="0" w:type="dxa"/>
        </w:trPr>
        <w:tc>
          <w:tcPr>
            <w:tcW w:w="0" w:type="auto"/>
            <w:shd w:val="clear" w:color="auto" w:fill="FFFFFF"/>
            <w:vAlign w:val="center"/>
            <w:hideMark/>
          </w:tcPr>
          <w:p w14:paraId="3C7EB621" w14:textId="77777777" w:rsidR="00C74F2A" w:rsidRPr="00C74F2A" w:rsidRDefault="00C74F2A" w:rsidP="00C74F2A">
            <w:pPr>
              <w:spacing w:line="255" w:lineRule="atLeast"/>
              <w:rPr>
                <w:rFonts w:ascii="Arial" w:eastAsia="Times New Roman" w:hAnsi="Arial" w:cs="Arial"/>
                <w:color w:val="474747"/>
                <w:sz w:val="17"/>
                <w:szCs w:val="17"/>
                <w:lang w:eastAsia="fr-FR"/>
              </w:rPr>
            </w:pPr>
          </w:p>
        </w:tc>
      </w:tr>
      <w:tr w:rsidR="00C74F2A" w:rsidRPr="00C74F2A" w14:paraId="33A00565"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6BBFAEC1"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r w:rsidRPr="00C74F2A">
              <w:rPr>
                <w:rFonts w:ascii="Arial" w:eastAsia="Times New Roman" w:hAnsi="Arial" w:cs="Arial"/>
                <w:b/>
                <w:bCs/>
                <w:color w:val="FFFFFF"/>
                <w:sz w:val="16"/>
                <w:szCs w:val="16"/>
                <w:lang w:eastAsia="fr-FR"/>
              </w:rPr>
              <w:t>RESERVATION DES TERRAINS</w:t>
            </w:r>
          </w:p>
        </w:tc>
      </w:tr>
      <w:tr w:rsidR="00C74F2A" w:rsidRPr="00C74F2A" w14:paraId="012B818D" w14:textId="77777777" w:rsidTr="00C74F2A">
        <w:trPr>
          <w:tblCellSpacing w:w="0" w:type="dxa"/>
        </w:trPr>
        <w:tc>
          <w:tcPr>
            <w:tcW w:w="0" w:type="auto"/>
            <w:shd w:val="clear" w:color="auto" w:fill="FFFFFF"/>
            <w:vAlign w:val="center"/>
            <w:hideMark/>
          </w:tcPr>
          <w:p w14:paraId="1CFBC118"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p>
        </w:tc>
      </w:tr>
      <w:tr w:rsidR="00C74F2A" w:rsidRPr="00C74F2A" w14:paraId="1876BEA3" w14:textId="77777777" w:rsidTr="00C74F2A">
        <w:trPr>
          <w:tblCellSpacing w:w="0" w:type="dxa"/>
        </w:trPr>
        <w:tc>
          <w:tcPr>
            <w:tcW w:w="0" w:type="auto"/>
            <w:shd w:val="clear" w:color="auto" w:fill="FFFFFF"/>
            <w:hideMark/>
          </w:tcPr>
          <w:p w14:paraId="7D15AACD"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La réservation se fait sur place.</w:t>
            </w:r>
          </w:p>
          <w:p w14:paraId="43467D99"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Seuls les membres peuvent réserver et inscrire leurs noms sur le tableau de réservation.</w:t>
            </w:r>
          </w:p>
          <w:p w14:paraId="024D3705"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Les membres sont priés de s’inscrire sur le tableau hebdomadaire d’affichage en indiquant leurs noms et l’heure sur le terrain choisi, 2 noms de membres doivent être inscrits.</w:t>
            </w:r>
          </w:p>
          <w:p w14:paraId="67446586"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Les terrains réservés mais non occupés après 10 minutes pourront être réservés et occupés par des autres membres.</w:t>
            </w:r>
          </w:p>
          <w:p w14:paraId="45F7B40D"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Les réservations peuvent se faire une semaine à l’avance, au moment de l’affichage des feuilles de réservation.</w:t>
            </w:r>
          </w:p>
          <w:p w14:paraId="4AC3368E"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 xml:space="preserve">Chaque joueur ne peut avoir qu’une réservation anticipée en suspens sur la feuille de réservation. Après avoir joué, il peut réserver une nouvelle période de jeux p.ex. pour poursuivre la partie si le terrain n’est pas réservé </w:t>
            </w:r>
            <w:proofErr w:type="gramStart"/>
            <w:r w:rsidRPr="00C74F2A">
              <w:rPr>
                <w:rFonts w:ascii="Arial" w:hAnsi="Arial" w:cs="Arial"/>
                <w:color w:val="474747"/>
                <w:sz w:val="17"/>
                <w:szCs w:val="17"/>
                <w:lang w:eastAsia="fr-FR"/>
              </w:rPr>
              <w:t>ou</w:t>
            </w:r>
            <w:proofErr w:type="gramEnd"/>
            <w:r w:rsidRPr="00C74F2A">
              <w:rPr>
                <w:rFonts w:ascii="Arial" w:hAnsi="Arial" w:cs="Arial"/>
                <w:color w:val="474747"/>
                <w:sz w:val="17"/>
                <w:szCs w:val="17"/>
                <w:lang w:eastAsia="fr-FR"/>
              </w:rPr>
              <w:t xml:space="preserve"> faire une réservation le même ou un autre jour.</w:t>
            </w:r>
          </w:p>
          <w:p w14:paraId="3E10CBA4"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5 minutes avant le terme de la partie, le terrain sera balayé et les lignes nettoyées (par temps sec mettre l’arrosage en fonction).</w:t>
            </w:r>
          </w:p>
          <w:p w14:paraId="25611531"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Si un joueur est empêché de jouer à l’heure prévue, il doit effacer sa réservation aussi tôt que possible.</w:t>
            </w:r>
          </w:p>
        </w:tc>
      </w:tr>
      <w:tr w:rsidR="00C74F2A" w:rsidRPr="00C74F2A" w14:paraId="1D8E92D6" w14:textId="77777777" w:rsidTr="00C74F2A">
        <w:trPr>
          <w:tblCellSpacing w:w="0" w:type="dxa"/>
        </w:trPr>
        <w:tc>
          <w:tcPr>
            <w:tcW w:w="0" w:type="auto"/>
            <w:shd w:val="clear" w:color="auto" w:fill="FFFFFF"/>
            <w:vAlign w:val="center"/>
            <w:hideMark/>
          </w:tcPr>
          <w:p w14:paraId="1E7C31C8" w14:textId="77777777" w:rsidR="00C74F2A" w:rsidRPr="00C74F2A" w:rsidRDefault="00C74F2A" w:rsidP="00C74F2A">
            <w:pPr>
              <w:rPr>
                <w:rFonts w:ascii="Arial" w:hAnsi="Arial" w:cs="Arial"/>
                <w:color w:val="474747"/>
                <w:sz w:val="17"/>
                <w:szCs w:val="17"/>
                <w:lang w:eastAsia="fr-FR"/>
              </w:rPr>
            </w:pPr>
          </w:p>
        </w:tc>
      </w:tr>
      <w:tr w:rsidR="00C74F2A" w:rsidRPr="00C74F2A" w14:paraId="04D5A312"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01A3D2AB"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r w:rsidRPr="00C74F2A">
              <w:rPr>
                <w:rFonts w:ascii="Arial" w:eastAsia="Times New Roman" w:hAnsi="Arial" w:cs="Arial"/>
                <w:b/>
                <w:bCs/>
                <w:color w:val="FFFFFF"/>
                <w:sz w:val="16"/>
                <w:szCs w:val="16"/>
                <w:lang w:eastAsia="fr-FR"/>
              </w:rPr>
              <w:t>INVITES</w:t>
            </w:r>
          </w:p>
        </w:tc>
      </w:tr>
      <w:tr w:rsidR="00C74F2A" w:rsidRPr="00C74F2A" w14:paraId="5B227C84" w14:textId="77777777" w:rsidTr="00C74F2A">
        <w:trPr>
          <w:tblCellSpacing w:w="0" w:type="dxa"/>
        </w:trPr>
        <w:tc>
          <w:tcPr>
            <w:tcW w:w="0" w:type="auto"/>
            <w:shd w:val="clear" w:color="auto" w:fill="FFFFFF"/>
            <w:vAlign w:val="center"/>
            <w:hideMark/>
          </w:tcPr>
          <w:p w14:paraId="12DD9ED1"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p>
        </w:tc>
      </w:tr>
      <w:tr w:rsidR="00C74F2A" w:rsidRPr="00C74F2A" w14:paraId="66F0FCA0" w14:textId="77777777" w:rsidTr="00C74F2A">
        <w:trPr>
          <w:tblCellSpacing w:w="0" w:type="dxa"/>
        </w:trPr>
        <w:tc>
          <w:tcPr>
            <w:tcW w:w="0" w:type="auto"/>
            <w:shd w:val="clear" w:color="auto" w:fill="FFFFFF"/>
            <w:vAlign w:val="center"/>
            <w:hideMark/>
          </w:tcPr>
          <w:p w14:paraId="550FC48D"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Les membres ont la possibilité d’avoir des invités (10 x par année) et le prix est fixé à CHF 10.- /heure. Seuls les membres présents sur le terrain pourront avoir un invité.</w:t>
            </w:r>
          </w:p>
          <w:p w14:paraId="58F43727"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 xml:space="preserve">Les membres sont priés de remplir </w:t>
            </w:r>
            <w:proofErr w:type="gramStart"/>
            <w:r w:rsidRPr="00C74F2A">
              <w:rPr>
                <w:rFonts w:ascii="Arial" w:hAnsi="Arial" w:cs="Arial"/>
                <w:color w:val="474747"/>
                <w:sz w:val="17"/>
                <w:szCs w:val="17"/>
                <w:lang w:eastAsia="fr-FR"/>
              </w:rPr>
              <w:t>la carte invités</w:t>
            </w:r>
            <w:proofErr w:type="gramEnd"/>
            <w:r w:rsidRPr="00C74F2A">
              <w:rPr>
                <w:rFonts w:ascii="Arial" w:hAnsi="Arial" w:cs="Arial"/>
                <w:color w:val="474747"/>
                <w:sz w:val="17"/>
                <w:szCs w:val="17"/>
                <w:lang w:eastAsia="fr-FR"/>
              </w:rPr>
              <w:t xml:space="preserve"> située au-dessus des feuilles d’inscriptions et de la déposer dans la fourre plastique. Le montant total sera facturé aux membres à la fin de la saison.</w:t>
            </w:r>
          </w:p>
          <w:p w14:paraId="2BF4BC85" w14:textId="77777777" w:rsidR="00C74F2A" w:rsidRPr="00C74F2A" w:rsidRDefault="00C74F2A" w:rsidP="00C74F2A">
            <w:pPr>
              <w:numPr>
                <w:ilvl w:val="0"/>
                <w:numId w:val="1"/>
              </w:numPr>
              <w:spacing w:before="100" w:beforeAutospacing="1" w:after="100" w:afterAutospacing="1" w:line="255" w:lineRule="atLeast"/>
              <w:rPr>
                <w:rFonts w:ascii="Arial" w:eastAsia="Times New Roman" w:hAnsi="Arial" w:cs="Arial"/>
                <w:color w:val="474747"/>
                <w:sz w:val="17"/>
                <w:szCs w:val="17"/>
                <w:lang w:eastAsia="fr-FR"/>
              </w:rPr>
            </w:pPr>
            <w:r w:rsidRPr="00C74F2A">
              <w:rPr>
                <w:rFonts w:ascii="Arial" w:eastAsia="Times New Roman" w:hAnsi="Arial" w:cs="Arial"/>
                <w:color w:val="474747"/>
                <w:sz w:val="17"/>
                <w:szCs w:val="17"/>
                <w:lang w:eastAsia="fr-FR"/>
              </w:rPr>
              <w:t>Les juniors sont autorisés à avoir des invités (prix CHF 10.-/heure)</w:t>
            </w:r>
          </w:p>
        </w:tc>
      </w:tr>
      <w:tr w:rsidR="00C74F2A" w:rsidRPr="00C74F2A" w14:paraId="3479069D"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46187CD0"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bookmarkStart w:id="0" w:name="_GoBack"/>
            <w:bookmarkEnd w:id="0"/>
            <w:r w:rsidRPr="00C74F2A">
              <w:rPr>
                <w:rFonts w:ascii="Arial" w:eastAsia="Times New Roman" w:hAnsi="Arial" w:cs="Arial"/>
                <w:b/>
                <w:bCs/>
                <w:color w:val="FFFFFF"/>
                <w:sz w:val="16"/>
                <w:szCs w:val="16"/>
                <w:lang w:eastAsia="fr-FR"/>
              </w:rPr>
              <w:lastRenderedPageBreak/>
              <w:t>TENUE VESTIMENTAIRE</w:t>
            </w:r>
          </w:p>
        </w:tc>
      </w:tr>
      <w:tr w:rsidR="00C74F2A" w:rsidRPr="00C74F2A" w14:paraId="61F9B17D" w14:textId="77777777" w:rsidTr="00C74F2A">
        <w:trPr>
          <w:tblCellSpacing w:w="0" w:type="dxa"/>
        </w:trPr>
        <w:tc>
          <w:tcPr>
            <w:tcW w:w="0" w:type="auto"/>
            <w:shd w:val="clear" w:color="auto" w:fill="FFFFFF"/>
            <w:vAlign w:val="center"/>
            <w:hideMark/>
          </w:tcPr>
          <w:p w14:paraId="21FF80B7"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p>
        </w:tc>
      </w:tr>
      <w:tr w:rsidR="00C74F2A" w:rsidRPr="00C74F2A" w14:paraId="7B12CFA6" w14:textId="77777777" w:rsidTr="00C74F2A">
        <w:trPr>
          <w:tblCellSpacing w:w="0" w:type="dxa"/>
        </w:trPr>
        <w:tc>
          <w:tcPr>
            <w:tcW w:w="0" w:type="auto"/>
            <w:shd w:val="clear" w:color="auto" w:fill="FFFFFF"/>
            <w:vAlign w:val="center"/>
            <w:hideMark/>
          </w:tcPr>
          <w:p w14:paraId="431AED6A"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La tenue vestimentaire sur les courts doit être correcte, usuelle à la pratique du tennis. Le port d'un Polo et de chaussures de tennis sont obligatoires.</w:t>
            </w:r>
          </w:p>
        </w:tc>
      </w:tr>
      <w:tr w:rsidR="00C74F2A" w:rsidRPr="00C74F2A" w14:paraId="0CA05537" w14:textId="77777777" w:rsidTr="00C74F2A">
        <w:trPr>
          <w:tblCellSpacing w:w="0" w:type="dxa"/>
        </w:trPr>
        <w:tc>
          <w:tcPr>
            <w:tcW w:w="0" w:type="auto"/>
            <w:shd w:val="clear" w:color="auto" w:fill="FFFFFF"/>
            <w:vAlign w:val="center"/>
            <w:hideMark/>
          </w:tcPr>
          <w:p w14:paraId="1BB512D6" w14:textId="77777777" w:rsidR="00C74F2A" w:rsidRPr="00C74F2A" w:rsidRDefault="00C74F2A" w:rsidP="00C74F2A">
            <w:pPr>
              <w:rPr>
                <w:rFonts w:ascii="Arial" w:hAnsi="Arial" w:cs="Arial"/>
                <w:color w:val="474747"/>
                <w:sz w:val="17"/>
                <w:szCs w:val="17"/>
                <w:lang w:eastAsia="fr-FR"/>
              </w:rPr>
            </w:pPr>
          </w:p>
        </w:tc>
      </w:tr>
      <w:tr w:rsidR="00C74F2A" w:rsidRPr="00C74F2A" w14:paraId="42F82F19"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7DF1DEAB"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r w:rsidRPr="00C74F2A">
              <w:rPr>
                <w:rFonts w:ascii="Arial" w:eastAsia="Times New Roman" w:hAnsi="Arial" w:cs="Arial"/>
                <w:b/>
                <w:bCs/>
                <w:color w:val="FFFFFF"/>
                <w:sz w:val="16"/>
                <w:szCs w:val="16"/>
                <w:lang w:eastAsia="fr-FR"/>
              </w:rPr>
              <w:t>ECLAIRAGE</w:t>
            </w:r>
          </w:p>
        </w:tc>
      </w:tr>
      <w:tr w:rsidR="00C74F2A" w:rsidRPr="00C74F2A" w14:paraId="445AB0CF" w14:textId="77777777" w:rsidTr="00C74F2A">
        <w:trPr>
          <w:tblCellSpacing w:w="0" w:type="dxa"/>
        </w:trPr>
        <w:tc>
          <w:tcPr>
            <w:tcW w:w="0" w:type="auto"/>
            <w:shd w:val="clear" w:color="auto" w:fill="FFFFFF"/>
            <w:vAlign w:val="center"/>
            <w:hideMark/>
          </w:tcPr>
          <w:p w14:paraId="463397FD"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p>
        </w:tc>
      </w:tr>
      <w:tr w:rsidR="00C74F2A" w:rsidRPr="00C74F2A" w14:paraId="69B8A145" w14:textId="77777777" w:rsidTr="00C74F2A">
        <w:trPr>
          <w:tblCellSpacing w:w="0" w:type="dxa"/>
        </w:trPr>
        <w:tc>
          <w:tcPr>
            <w:tcW w:w="0" w:type="auto"/>
            <w:shd w:val="clear" w:color="auto" w:fill="FFFFFF"/>
            <w:vAlign w:val="center"/>
            <w:hideMark/>
          </w:tcPr>
          <w:p w14:paraId="663DBE41"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L’éclairage des courts est mis gracieusement à disposition. Une clef est à disposition à l’intérieur des courts (boîte blanche) pour démarrer l’éclairage. Il est débranché automatiquement entre 22h00 et 06h00</w:t>
            </w:r>
            <w:r w:rsidRPr="00C74F2A">
              <w:rPr>
                <w:rFonts w:ascii="Verdana" w:hAnsi="Verdana" w:cs="Arial"/>
                <w:color w:val="474747"/>
                <w:sz w:val="17"/>
                <w:szCs w:val="17"/>
                <w:lang w:eastAsia="fr-FR"/>
              </w:rPr>
              <w:t>.</w:t>
            </w:r>
          </w:p>
        </w:tc>
      </w:tr>
      <w:tr w:rsidR="00C74F2A" w:rsidRPr="00C74F2A" w14:paraId="5999E960" w14:textId="77777777" w:rsidTr="00C74F2A">
        <w:trPr>
          <w:tblCellSpacing w:w="0" w:type="dxa"/>
        </w:trPr>
        <w:tc>
          <w:tcPr>
            <w:tcW w:w="0" w:type="auto"/>
            <w:shd w:val="clear" w:color="auto" w:fill="FFFFFF"/>
            <w:vAlign w:val="center"/>
            <w:hideMark/>
          </w:tcPr>
          <w:p w14:paraId="6B0FD637" w14:textId="77777777" w:rsidR="00C74F2A" w:rsidRPr="00C74F2A" w:rsidRDefault="00C74F2A" w:rsidP="00C74F2A">
            <w:pPr>
              <w:rPr>
                <w:rFonts w:ascii="Arial" w:hAnsi="Arial" w:cs="Arial"/>
                <w:color w:val="474747"/>
                <w:sz w:val="17"/>
                <w:szCs w:val="17"/>
                <w:lang w:eastAsia="fr-FR"/>
              </w:rPr>
            </w:pPr>
          </w:p>
        </w:tc>
      </w:tr>
      <w:tr w:rsidR="00C74F2A" w:rsidRPr="00C74F2A" w14:paraId="51F16E38"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009AE936"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r w:rsidRPr="00C74F2A">
              <w:rPr>
                <w:rFonts w:ascii="Arial" w:eastAsia="Times New Roman" w:hAnsi="Arial" w:cs="Arial"/>
                <w:b/>
                <w:bCs/>
                <w:color w:val="FFFFFF"/>
                <w:sz w:val="16"/>
                <w:szCs w:val="16"/>
                <w:lang w:eastAsia="fr-FR"/>
              </w:rPr>
              <w:t>ENFANTS</w:t>
            </w:r>
          </w:p>
        </w:tc>
      </w:tr>
      <w:tr w:rsidR="00C74F2A" w:rsidRPr="00C74F2A" w14:paraId="412EFBEA" w14:textId="77777777" w:rsidTr="00C74F2A">
        <w:trPr>
          <w:tblCellSpacing w:w="0" w:type="dxa"/>
        </w:trPr>
        <w:tc>
          <w:tcPr>
            <w:tcW w:w="0" w:type="auto"/>
            <w:shd w:val="clear" w:color="auto" w:fill="FFFFFF"/>
            <w:vAlign w:val="center"/>
            <w:hideMark/>
          </w:tcPr>
          <w:p w14:paraId="361E3DA0" w14:textId="77777777" w:rsidR="00C74F2A" w:rsidRPr="00C74F2A" w:rsidRDefault="00C74F2A" w:rsidP="00C74F2A">
            <w:pPr>
              <w:spacing w:line="255" w:lineRule="atLeast"/>
              <w:rPr>
                <w:rFonts w:ascii="Arial" w:eastAsia="Times New Roman" w:hAnsi="Arial" w:cs="Arial"/>
                <w:b/>
                <w:bCs/>
                <w:color w:val="FFFFFF"/>
                <w:sz w:val="16"/>
                <w:szCs w:val="16"/>
                <w:lang w:eastAsia="fr-FR"/>
              </w:rPr>
            </w:pPr>
          </w:p>
        </w:tc>
      </w:tr>
      <w:tr w:rsidR="00C74F2A" w:rsidRPr="00C74F2A" w14:paraId="3BEABB57" w14:textId="77777777" w:rsidTr="00C74F2A">
        <w:trPr>
          <w:tblCellSpacing w:w="0" w:type="dxa"/>
        </w:trPr>
        <w:tc>
          <w:tcPr>
            <w:tcW w:w="0" w:type="auto"/>
            <w:shd w:val="clear" w:color="auto" w:fill="FFFFFF"/>
            <w:vAlign w:val="center"/>
            <w:hideMark/>
          </w:tcPr>
          <w:p w14:paraId="42832337" w14:textId="77777777" w:rsidR="00C74F2A" w:rsidRPr="00C74F2A" w:rsidRDefault="00C74F2A" w:rsidP="00C74F2A">
            <w:pPr>
              <w:spacing w:line="255" w:lineRule="atLeast"/>
              <w:rPr>
                <w:rFonts w:ascii="Arial" w:eastAsia="Times New Roman" w:hAnsi="Arial" w:cs="Arial"/>
                <w:color w:val="474747"/>
                <w:sz w:val="17"/>
                <w:szCs w:val="17"/>
                <w:lang w:eastAsia="fr-FR"/>
              </w:rPr>
            </w:pPr>
            <w:r w:rsidRPr="00C74F2A">
              <w:rPr>
                <w:rFonts w:ascii="Arial" w:eastAsia="Times New Roman" w:hAnsi="Arial" w:cs="Arial"/>
                <w:color w:val="474747"/>
                <w:sz w:val="17"/>
                <w:szCs w:val="17"/>
                <w:lang w:eastAsia="fr-FR"/>
              </w:rPr>
              <w:t>Sur les courts, les enfants devront être accompagnés d’un junior ou d’un adulte.</w:t>
            </w:r>
          </w:p>
        </w:tc>
      </w:tr>
      <w:tr w:rsidR="00C74F2A" w:rsidRPr="00C74F2A" w14:paraId="250C6E30" w14:textId="77777777" w:rsidTr="00C74F2A">
        <w:trPr>
          <w:tblCellSpacing w:w="0" w:type="dxa"/>
        </w:trPr>
        <w:tc>
          <w:tcPr>
            <w:tcW w:w="0" w:type="auto"/>
            <w:shd w:val="clear" w:color="auto" w:fill="FFFFFF"/>
            <w:vAlign w:val="center"/>
            <w:hideMark/>
          </w:tcPr>
          <w:p w14:paraId="3721C196" w14:textId="77777777" w:rsidR="00C74F2A" w:rsidRPr="00C74F2A" w:rsidRDefault="00C74F2A" w:rsidP="00C74F2A">
            <w:pPr>
              <w:spacing w:line="255" w:lineRule="atLeast"/>
              <w:rPr>
                <w:rFonts w:ascii="Arial" w:eastAsia="Times New Roman" w:hAnsi="Arial" w:cs="Arial"/>
                <w:color w:val="474747"/>
                <w:sz w:val="17"/>
                <w:szCs w:val="17"/>
                <w:lang w:eastAsia="fr-FR"/>
              </w:rPr>
            </w:pPr>
          </w:p>
        </w:tc>
      </w:tr>
      <w:tr w:rsidR="00C74F2A" w:rsidRPr="00C74F2A" w14:paraId="3C22EA34" w14:textId="77777777" w:rsidTr="00C74F2A">
        <w:trPr>
          <w:trHeight w:val="320"/>
          <w:tblCellSpacing w:w="0" w:type="dxa"/>
        </w:trPr>
        <w:tc>
          <w:tcPr>
            <w:tcW w:w="0" w:type="auto"/>
            <w:tcBorders>
              <w:top w:val="single" w:sz="6" w:space="0" w:color="DDDDDD"/>
              <w:left w:val="single" w:sz="6" w:space="0" w:color="DDDDDD"/>
              <w:bottom w:val="single" w:sz="6" w:space="0" w:color="CCCCCC"/>
              <w:right w:val="single" w:sz="6" w:space="0" w:color="CCCCCC"/>
            </w:tcBorders>
            <w:shd w:val="clear" w:color="auto" w:fill="474747"/>
            <w:vAlign w:val="center"/>
            <w:hideMark/>
          </w:tcPr>
          <w:p w14:paraId="68EBE0FB" w14:textId="77777777" w:rsidR="00C74F2A" w:rsidRPr="00C74F2A" w:rsidRDefault="00C74F2A" w:rsidP="00C74F2A">
            <w:pPr>
              <w:spacing w:line="255" w:lineRule="atLeast"/>
              <w:rPr>
                <w:rFonts w:ascii="Times New Roman" w:eastAsia="Times New Roman" w:hAnsi="Times New Roman" w:cs="Times New Roman"/>
                <w:sz w:val="20"/>
                <w:szCs w:val="20"/>
                <w:lang w:eastAsia="fr-FR"/>
              </w:rPr>
            </w:pPr>
          </w:p>
        </w:tc>
      </w:tr>
      <w:tr w:rsidR="00C74F2A" w:rsidRPr="00C74F2A" w14:paraId="17D2B299" w14:textId="77777777" w:rsidTr="00C74F2A">
        <w:trPr>
          <w:tblCellSpacing w:w="0" w:type="dxa"/>
        </w:trPr>
        <w:tc>
          <w:tcPr>
            <w:tcW w:w="0" w:type="auto"/>
            <w:shd w:val="clear" w:color="auto" w:fill="FFFFFF"/>
            <w:vAlign w:val="center"/>
            <w:hideMark/>
          </w:tcPr>
          <w:p w14:paraId="227FB1BF" w14:textId="77777777" w:rsidR="00C74F2A" w:rsidRPr="00C74F2A" w:rsidRDefault="00C74F2A" w:rsidP="00C74F2A">
            <w:pPr>
              <w:spacing w:line="255" w:lineRule="atLeast"/>
              <w:rPr>
                <w:rFonts w:ascii="Times New Roman" w:eastAsia="Times New Roman" w:hAnsi="Times New Roman" w:cs="Times New Roman"/>
                <w:sz w:val="20"/>
                <w:szCs w:val="20"/>
                <w:lang w:eastAsia="fr-FR"/>
              </w:rPr>
            </w:pPr>
          </w:p>
        </w:tc>
      </w:tr>
      <w:tr w:rsidR="00C74F2A" w:rsidRPr="00C74F2A" w14:paraId="6CCD0F5F" w14:textId="77777777" w:rsidTr="00C74F2A">
        <w:trPr>
          <w:tblCellSpacing w:w="0" w:type="dxa"/>
        </w:trPr>
        <w:tc>
          <w:tcPr>
            <w:tcW w:w="0" w:type="auto"/>
            <w:shd w:val="clear" w:color="auto" w:fill="FFFFFF"/>
            <w:hideMark/>
          </w:tcPr>
          <w:p w14:paraId="091A52A1" w14:textId="77777777" w:rsidR="00C74F2A" w:rsidRPr="00C74F2A" w:rsidRDefault="00C74F2A" w:rsidP="00C74F2A">
            <w:pPr>
              <w:spacing w:before="100" w:beforeAutospacing="1" w:after="100" w:afterAutospacing="1"/>
              <w:rPr>
                <w:rFonts w:ascii="Arial" w:hAnsi="Arial" w:cs="Arial"/>
                <w:color w:val="474747"/>
                <w:sz w:val="17"/>
                <w:szCs w:val="17"/>
                <w:lang w:eastAsia="fr-FR"/>
              </w:rPr>
            </w:pPr>
            <w:r w:rsidRPr="00C74F2A">
              <w:rPr>
                <w:rFonts w:ascii="Arial" w:hAnsi="Arial" w:cs="Arial"/>
                <w:color w:val="474747"/>
                <w:sz w:val="17"/>
                <w:szCs w:val="17"/>
                <w:lang w:eastAsia="fr-FR"/>
              </w:rPr>
              <w:t>Dans l’intérêt de tous nos membres, le comité vous remercie de respecter ce règlement de jeu pour assurer un bon déroulement dans notre club.</w:t>
            </w:r>
          </w:p>
          <w:p w14:paraId="51E0A30F" w14:textId="77777777" w:rsidR="00C74F2A" w:rsidRPr="00C74F2A" w:rsidRDefault="00C74F2A" w:rsidP="00C74F2A">
            <w:pPr>
              <w:spacing w:before="100" w:beforeAutospacing="1" w:after="100" w:afterAutospacing="1"/>
              <w:rPr>
                <w:rFonts w:ascii="Arial" w:hAnsi="Arial" w:cs="Arial"/>
                <w:color w:val="474747"/>
                <w:sz w:val="17"/>
                <w:szCs w:val="17"/>
                <w:lang w:eastAsia="fr-FR"/>
              </w:rPr>
            </w:pPr>
            <w:r w:rsidRPr="00C74F2A">
              <w:rPr>
                <w:rFonts w:ascii="Arial" w:hAnsi="Arial" w:cs="Arial"/>
                <w:color w:val="474747"/>
                <w:sz w:val="17"/>
                <w:szCs w:val="17"/>
                <w:lang w:eastAsia="fr-FR"/>
              </w:rPr>
              <w:t>Des contrôles seront effectués par les membres du comité et les joueurs seront priés de quitter les courts en cas de non-respect des consignes.</w:t>
            </w:r>
          </w:p>
          <w:p w14:paraId="31DC559C" w14:textId="77777777" w:rsidR="00C74F2A" w:rsidRPr="00C74F2A" w:rsidRDefault="00C74F2A" w:rsidP="00C74F2A">
            <w:pPr>
              <w:spacing w:before="100" w:beforeAutospacing="1" w:after="100" w:afterAutospacing="1" w:line="255" w:lineRule="atLeast"/>
              <w:rPr>
                <w:rFonts w:ascii="Arial" w:hAnsi="Arial" w:cs="Arial"/>
                <w:color w:val="474747"/>
                <w:sz w:val="17"/>
                <w:szCs w:val="17"/>
                <w:lang w:eastAsia="fr-FR"/>
              </w:rPr>
            </w:pPr>
            <w:r w:rsidRPr="00C74F2A">
              <w:rPr>
                <w:rFonts w:ascii="Arial" w:hAnsi="Arial" w:cs="Arial"/>
                <w:color w:val="474747"/>
                <w:sz w:val="17"/>
                <w:szCs w:val="17"/>
                <w:lang w:eastAsia="fr-FR"/>
              </w:rPr>
              <w:t>Le comité vous souhaite d’excellents moments de tennis.</w:t>
            </w:r>
          </w:p>
        </w:tc>
      </w:tr>
      <w:tr w:rsidR="00C74F2A" w:rsidRPr="00C74F2A" w14:paraId="7D5CDB70" w14:textId="77777777" w:rsidTr="00C74F2A">
        <w:trPr>
          <w:tblCellSpacing w:w="0" w:type="dxa"/>
        </w:trPr>
        <w:tc>
          <w:tcPr>
            <w:tcW w:w="0" w:type="auto"/>
            <w:shd w:val="clear" w:color="auto" w:fill="FFFFFF"/>
            <w:vAlign w:val="center"/>
            <w:hideMark/>
          </w:tcPr>
          <w:p w14:paraId="11D39737" w14:textId="77777777" w:rsidR="00C74F2A" w:rsidRPr="00C74F2A" w:rsidRDefault="00C74F2A" w:rsidP="00C74F2A">
            <w:pPr>
              <w:spacing w:line="255" w:lineRule="atLeast"/>
              <w:rPr>
                <w:rFonts w:ascii="Arial" w:eastAsia="Times New Roman" w:hAnsi="Arial" w:cs="Arial"/>
                <w:color w:val="474747"/>
                <w:sz w:val="17"/>
                <w:szCs w:val="17"/>
                <w:lang w:eastAsia="fr-FR"/>
              </w:rPr>
            </w:pPr>
            <w:r w:rsidRPr="00C74F2A">
              <w:rPr>
                <w:rFonts w:ascii="Arial" w:eastAsia="Times New Roman" w:hAnsi="Arial" w:cs="Arial"/>
                <w:color w:val="474747"/>
                <w:sz w:val="17"/>
                <w:szCs w:val="17"/>
                <w:lang w:eastAsia="fr-FR"/>
              </w:rPr>
              <w:t>Etabli à Mies le 23.07.2015</w:t>
            </w:r>
          </w:p>
        </w:tc>
      </w:tr>
    </w:tbl>
    <w:p w14:paraId="6E5B5C4F" w14:textId="77777777" w:rsidR="00DA301D" w:rsidRDefault="00DA301D"/>
    <w:sectPr w:rsidR="00DA301D" w:rsidSect="00952C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F55CA"/>
    <w:multiLevelType w:val="multilevel"/>
    <w:tmpl w:val="CA02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5D"/>
    <w:rsid w:val="00656F5D"/>
    <w:rsid w:val="00952CC8"/>
    <w:rsid w:val="00C74F2A"/>
    <w:rsid w:val="00DA3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463D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C74F2A"/>
    <w:pPr>
      <w:spacing w:before="100" w:beforeAutospacing="1" w:after="100" w:afterAutospacing="1"/>
      <w:outlineLvl w:val="0"/>
    </w:pPr>
    <w:rPr>
      <w:rFonts w:ascii="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F2A"/>
    <w:rPr>
      <w:rFonts w:ascii="Times New Roman" w:hAnsi="Times New Roman"/>
      <w:b/>
      <w:bCs/>
      <w:kern w:val="36"/>
      <w:sz w:val="48"/>
      <w:szCs w:val="48"/>
      <w:lang w:eastAsia="fr-FR"/>
    </w:rPr>
  </w:style>
  <w:style w:type="paragraph" w:styleId="Normalweb">
    <w:name w:val="Normal (Web)"/>
    <w:basedOn w:val="Normal"/>
    <w:uiPriority w:val="99"/>
    <w:semiHidden/>
    <w:unhideWhenUsed/>
    <w:rsid w:val="00C74F2A"/>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7978">
      <w:bodyDiv w:val="1"/>
      <w:marLeft w:val="0"/>
      <w:marRight w:val="0"/>
      <w:marTop w:val="0"/>
      <w:marBottom w:val="0"/>
      <w:divBdr>
        <w:top w:val="none" w:sz="0" w:space="0" w:color="auto"/>
        <w:left w:val="none" w:sz="0" w:space="0" w:color="auto"/>
        <w:bottom w:val="none" w:sz="0" w:space="0" w:color="auto"/>
        <w:right w:val="none" w:sz="0" w:space="0" w:color="auto"/>
      </w:divBdr>
      <w:divsChild>
        <w:div w:id="1234588542">
          <w:marLeft w:val="0"/>
          <w:marRight w:val="0"/>
          <w:marTop w:val="0"/>
          <w:marBottom w:val="0"/>
          <w:divBdr>
            <w:top w:val="none" w:sz="0" w:space="0" w:color="auto"/>
            <w:left w:val="none" w:sz="0" w:space="0" w:color="auto"/>
            <w:bottom w:val="none" w:sz="0" w:space="0" w:color="auto"/>
            <w:right w:val="none" w:sz="0" w:space="0" w:color="auto"/>
          </w:divBdr>
        </w:div>
      </w:divsChild>
    </w:div>
    <w:div w:id="273633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2759</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Coppey Francois</dc:creator>
  <cp:keywords/>
  <dc:description/>
  <cp:lastModifiedBy>Coppey Francois</cp:lastModifiedBy>
  <cp:revision>1</cp:revision>
  <cp:lastPrinted>2018-05-30T13:22:00Z</cp:lastPrinted>
  <dcterms:created xsi:type="dcterms:W3CDTF">2018-05-30T13:21:00Z</dcterms:created>
  <dcterms:modified xsi:type="dcterms:W3CDTF">2018-05-30T13:23:00Z</dcterms:modified>
</cp:coreProperties>
</file>